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0B249" w14:textId="77777777" w:rsidR="00ED0A81" w:rsidRDefault="00ED0A81" w:rsidP="00ED0A81">
      <w:pPr>
        <w:pStyle w:val="NormalWeb"/>
      </w:pPr>
      <w:r>
        <w:rPr>
          <w:rFonts w:ascii="Helvetica" w:hAnsi="Helvetica"/>
          <w:b/>
          <w:bCs/>
        </w:rPr>
        <w:t>1201</w:t>
      </w:r>
      <w:r>
        <w:rPr>
          <w:rFonts w:ascii="Helvetica" w:hAnsi="Helvetica"/>
          <w:b/>
          <w:bCs/>
          <w:sz w:val="22"/>
          <w:szCs w:val="22"/>
        </w:rPr>
        <w:t xml:space="preserve">. </w:t>
      </w:r>
      <w:r>
        <w:rPr>
          <w:rFonts w:ascii="Helvetica" w:hAnsi="Helvetica"/>
          <w:b/>
          <w:bCs/>
        </w:rPr>
        <w:t xml:space="preserve">Strict Liability—Manufacturing Defect—Essential Factual Elements </w:t>
      </w:r>
    </w:p>
    <w:p w14:paraId="74B48D9B" w14:textId="77777777" w:rsidR="00ED0A81" w:rsidRDefault="00ED0A81" w:rsidP="00ED0A81">
      <w:pPr>
        <w:pStyle w:val="NormalWeb"/>
      </w:pPr>
      <w:r>
        <w:rPr>
          <w:rFonts w:ascii="Times" w:hAnsi="Times"/>
          <w:b/>
          <w:bCs/>
        </w:rPr>
        <w:t>[</w:t>
      </w:r>
      <w:r>
        <w:rPr>
          <w:rFonts w:ascii="Times" w:hAnsi="Times"/>
          <w:i/>
          <w:iCs/>
        </w:rPr>
        <w:t>Name of plaintiff</w:t>
      </w:r>
      <w:r>
        <w:rPr>
          <w:rFonts w:ascii="Times" w:hAnsi="Times"/>
          <w:b/>
          <w:bCs/>
        </w:rPr>
        <w:t>] claims that the [</w:t>
      </w:r>
      <w:r>
        <w:rPr>
          <w:rFonts w:ascii="Times" w:hAnsi="Times"/>
          <w:i/>
          <w:iCs/>
        </w:rPr>
        <w:t>product</w:t>
      </w:r>
      <w:r>
        <w:rPr>
          <w:rFonts w:ascii="Times" w:hAnsi="Times"/>
          <w:b/>
          <w:bCs/>
        </w:rPr>
        <w:t>] contained a manufacturing defect. To establish this claim, [</w:t>
      </w:r>
      <w:r>
        <w:rPr>
          <w:rFonts w:ascii="Times" w:hAnsi="Times"/>
          <w:i/>
          <w:iCs/>
        </w:rPr>
        <w:t>name of plaintiff</w:t>
      </w:r>
      <w:r>
        <w:rPr>
          <w:rFonts w:ascii="Times" w:hAnsi="Times"/>
          <w:b/>
          <w:bCs/>
        </w:rPr>
        <w:t xml:space="preserve">] must prove all of the following: </w:t>
      </w:r>
    </w:p>
    <w:p w14:paraId="4DA97383" w14:textId="77777777" w:rsidR="00ED0A81" w:rsidRDefault="00ED0A81" w:rsidP="00ED0A81">
      <w:pPr>
        <w:pStyle w:val="NormalWeb"/>
        <w:numPr>
          <w:ilvl w:val="0"/>
          <w:numId w:val="1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That [</w:t>
      </w:r>
      <w:r>
        <w:rPr>
          <w:rFonts w:ascii="Times" w:hAnsi="Times"/>
          <w:b/>
          <w:bCs/>
          <w:i/>
          <w:iCs/>
        </w:rPr>
        <w:t>name of defendant</w:t>
      </w:r>
      <w:r>
        <w:rPr>
          <w:rFonts w:ascii="Times" w:hAnsi="Times"/>
          <w:b/>
          <w:bCs/>
        </w:rPr>
        <w:t>] [manufactured/distributed/sold] the [</w:t>
      </w:r>
      <w:r>
        <w:rPr>
          <w:rFonts w:ascii="Times" w:hAnsi="Times"/>
          <w:b/>
          <w:bCs/>
          <w:i/>
          <w:iCs/>
        </w:rPr>
        <w:t>product</w:t>
      </w:r>
      <w:r>
        <w:rPr>
          <w:rFonts w:ascii="Times" w:hAnsi="Times"/>
          <w:b/>
          <w:bCs/>
        </w:rPr>
        <w:t xml:space="preserve">]; </w:t>
      </w:r>
    </w:p>
    <w:p w14:paraId="78C13A55" w14:textId="77777777" w:rsidR="00ED0A81" w:rsidRDefault="00ED0A81" w:rsidP="00ED0A81">
      <w:pPr>
        <w:pStyle w:val="NormalWeb"/>
        <w:numPr>
          <w:ilvl w:val="0"/>
          <w:numId w:val="1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That the [</w:t>
      </w:r>
      <w:r>
        <w:rPr>
          <w:rFonts w:ascii="Times" w:hAnsi="Times"/>
          <w:b/>
          <w:bCs/>
          <w:i/>
          <w:iCs/>
        </w:rPr>
        <w:t>product</w:t>
      </w:r>
      <w:r>
        <w:rPr>
          <w:rFonts w:ascii="Times" w:hAnsi="Times"/>
          <w:b/>
          <w:bCs/>
        </w:rPr>
        <w:t>] contained a manufacturing defect when it left [</w:t>
      </w:r>
      <w:r>
        <w:rPr>
          <w:rFonts w:ascii="Times" w:hAnsi="Times"/>
          <w:b/>
          <w:bCs/>
          <w:i/>
          <w:iCs/>
        </w:rPr>
        <w:t>name of defendant</w:t>
      </w:r>
      <w:r>
        <w:rPr>
          <w:rFonts w:ascii="Times" w:hAnsi="Times"/>
          <w:b/>
          <w:bCs/>
        </w:rPr>
        <w:t xml:space="preserve">]’s possession; </w:t>
      </w:r>
    </w:p>
    <w:p w14:paraId="27E7D59A" w14:textId="77777777" w:rsidR="00ED0A81" w:rsidRDefault="00ED0A81" w:rsidP="00ED0A81">
      <w:pPr>
        <w:pStyle w:val="NormalWeb"/>
        <w:numPr>
          <w:ilvl w:val="0"/>
          <w:numId w:val="1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That [</w:t>
      </w:r>
      <w:r>
        <w:rPr>
          <w:rFonts w:ascii="Times" w:hAnsi="Times"/>
          <w:b/>
          <w:bCs/>
          <w:i/>
          <w:iCs/>
        </w:rPr>
        <w:t>name of plaintiff</w:t>
      </w:r>
      <w:r>
        <w:rPr>
          <w:rFonts w:ascii="Times" w:hAnsi="Times"/>
          <w:b/>
          <w:bCs/>
        </w:rPr>
        <w:t xml:space="preserve">] was harmed; and </w:t>
      </w:r>
    </w:p>
    <w:p w14:paraId="03FA3F34" w14:textId="77777777" w:rsidR="00ED0A81" w:rsidRDefault="00ED0A81" w:rsidP="00ED0A81">
      <w:pPr>
        <w:pStyle w:val="NormalWeb"/>
        <w:numPr>
          <w:ilvl w:val="0"/>
          <w:numId w:val="1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That the [</w:t>
      </w:r>
      <w:r>
        <w:rPr>
          <w:rFonts w:ascii="Times" w:hAnsi="Times"/>
          <w:b/>
          <w:bCs/>
          <w:i/>
          <w:iCs/>
        </w:rPr>
        <w:t>product</w:t>
      </w:r>
      <w:r>
        <w:rPr>
          <w:rFonts w:ascii="Times" w:hAnsi="Times"/>
          <w:b/>
          <w:bCs/>
        </w:rPr>
        <w:t xml:space="preserve">]’s defect was a substantial factor in causing </w:t>
      </w:r>
    </w:p>
    <w:p w14:paraId="32576198" w14:textId="77777777" w:rsidR="00ED0A81" w:rsidRDefault="00ED0A81" w:rsidP="00ED0A81">
      <w:pPr>
        <w:pStyle w:val="NormalWeb"/>
        <w:ind w:left="72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[</w:t>
      </w:r>
      <w:r>
        <w:rPr>
          <w:rFonts w:ascii="Times" w:hAnsi="Times"/>
          <w:b/>
          <w:bCs/>
          <w:i/>
          <w:iCs/>
        </w:rPr>
        <w:t>name of plaintiff</w:t>
      </w:r>
      <w:r>
        <w:rPr>
          <w:rFonts w:ascii="Times" w:hAnsi="Times"/>
          <w:b/>
          <w:bCs/>
        </w:rPr>
        <w:t xml:space="preserve">]’s harm. </w:t>
      </w:r>
    </w:p>
    <w:p w14:paraId="5D47C46E" w14:textId="77777777" w:rsidR="00ED0A81" w:rsidRDefault="00ED0A81" w:rsidP="00ED0A81">
      <w:pPr>
        <w:pStyle w:val="NormalWeb"/>
      </w:pPr>
      <w:r>
        <w:rPr>
          <w:rFonts w:ascii="Times" w:hAnsi="Times"/>
          <w:i/>
          <w:iCs/>
          <w:sz w:val="22"/>
          <w:szCs w:val="22"/>
        </w:rPr>
        <w:t xml:space="preserve">New September 2003; Revised April 2009, December 2009, June 2011, May 2020 </w:t>
      </w:r>
    </w:p>
    <w:p w14:paraId="0F94D0D7" w14:textId="77777777" w:rsidR="00D92B0F" w:rsidRDefault="007908D8"/>
    <w:sectPr w:rsidR="00D92B0F" w:rsidSect="00D3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634A"/>
    <w:multiLevelType w:val="multilevel"/>
    <w:tmpl w:val="B0D2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1"/>
    <w:rsid w:val="00731F7A"/>
    <w:rsid w:val="007908D8"/>
    <w:rsid w:val="00D347EC"/>
    <w:rsid w:val="00E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8A1FD"/>
  <w15:chartTrackingRefBased/>
  <w15:docId w15:val="{627E99CE-B312-B34F-8780-974033FE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A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klgallo discoveryreferee.com</dc:creator>
  <cp:keywords/>
  <dc:description/>
  <cp:lastModifiedBy>klgallo discoveryreferee.com</cp:lastModifiedBy>
  <cp:revision>1</cp:revision>
  <dcterms:created xsi:type="dcterms:W3CDTF">2020-10-23T19:22:00Z</dcterms:created>
  <dcterms:modified xsi:type="dcterms:W3CDTF">2020-10-23T19:34:00Z</dcterms:modified>
</cp:coreProperties>
</file>